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D5" w:rsidRPr="000569AA" w:rsidRDefault="00B71DD5" w:rsidP="00506C2B">
      <w:pPr>
        <w:spacing w:line="360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0569AA">
        <w:rPr>
          <w:rFonts w:ascii="仿宋_GB2312" w:eastAsia="仿宋_GB2312" w:hint="eastAsia"/>
          <w:sz w:val="32"/>
          <w:szCs w:val="32"/>
        </w:rPr>
        <w:t>附件</w:t>
      </w:r>
    </w:p>
    <w:p w:rsidR="00B71DD5" w:rsidRPr="00447B8B" w:rsidRDefault="00B71DD5" w:rsidP="00B71DD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2020</w:t>
      </w:r>
      <w:r w:rsidRPr="00D4529D">
        <w:rPr>
          <w:rFonts w:ascii="方正小标宋简体" w:eastAsia="方正小标宋简体" w:hint="eastAsia"/>
          <w:sz w:val="44"/>
          <w:szCs w:val="44"/>
        </w:rPr>
        <w:t>年浙江省</w:t>
      </w:r>
      <w:r w:rsidRPr="00447B8B">
        <w:rPr>
          <w:rFonts w:ascii="方正小标宋简体" w:eastAsia="方正小标宋简体" w:hint="eastAsia"/>
          <w:sz w:val="44"/>
          <w:szCs w:val="44"/>
        </w:rPr>
        <w:t>教育厅</w:t>
      </w:r>
    </w:p>
    <w:p w:rsidR="00B71DD5" w:rsidRPr="001131F9" w:rsidRDefault="00B71DD5" w:rsidP="00B71DD5">
      <w:pPr>
        <w:jc w:val="center"/>
        <w:rPr>
          <w:rFonts w:ascii="方正小标宋简体" w:eastAsia="方正小标宋简体"/>
          <w:sz w:val="40"/>
          <w:szCs w:val="44"/>
        </w:rPr>
      </w:pPr>
      <w:r w:rsidRPr="00447B8B">
        <w:rPr>
          <w:rFonts w:ascii="方正小标宋简体" w:eastAsia="方正小标宋简体" w:hint="eastAsia"/>
          <w:sz w:val="44"/>
          <w:szCs w:val="44"/>
        </w:rPr>
        <w:t>一般科研项目</w:t>
      </w:r>
      <w:r w:rsidRPr="00D4529D">
        <w:rPr>
          <w:rFonts w:ascii="方正小标宋简体" w:eastAsia="方正小标宋简体" w:hint="eastAsia"/>
          <w:sz w:val="44"/>
          <w:szCs w:val="44"/>
        </w:rPr>
        <w:t>申报拟立项项目名单</w:t>
      </w:r>
    </w:p>
    <w:p w:rsidR="00B71DD5" w:rsidRPr="00D4529D" w:rsidRDefault="00B71DD5" w:rsidP="00B71DD5">
      <w:pPr>
        <w:ind w:firstLine="640"/>
      </w:pPr>
    </w:p>
    <w:tbl>
      <w:tblPr>
        <w:tblStyle w:val="a7"/>
        <w:tblW w:w="7650" w:type="dxa"/>
        <w:jc w:val="center"/>
        <w:tblLook w:val="04A0" w:firstRow="1" w:lastRow="0" w:firstColumn="1" w:lastColumn="0" w:noHBand="0" w:noVBand="1"/>
      </w:tblPr>
      <w:tblGrid>
        <w:gridCol w:w="498"/>
        <w:gridCol w:w="5593"/>
        <w:gridCol w:w="1559"/>
      </w:tblGrid>
      <w:tr w:rsidR="00B71DD5" w:rsidRPr="00D4529D" w:rsidTr="00A30D7B">
        <w:trPr>
          <w:cantSplit/>
          <w:trHeight w:val="48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5593" w:type="dxa"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b/>
                <w:bCs/>
                <w:sz w:val="24"/>
                <w:szCs w:val="28"/>
              </w:rPr>
              <w:t>项目名称</w:t>
            </w:r>
          </w:p>
        </w:tc>
        <w:tc>
          <w:tcPr>
            <w:tcW w:w="1559" w:type="dxa"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b/>
                <w:bCs/>
                <w:sz w:val="24"/>
                <w:szCs w:val="28"/>
              </w:rPr>
              <w:t>项目负责人</w:t>
            </w:r>
          </w:p>
        </w:tc>
      </w:tr>
      <w:tr w:rsidR="00B71DD5" w:rsidRPr="00D4529D" w:rsidTr="00A30D7B">
        <w:trPr>
          <w:cantSplit/>
          <w:trHeight w:val="582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1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基于带状差分线的无过孔共模滤波电路设计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宋天豪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2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基于影像组学的肝癌病理分级决策模型研究与构建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邵嘉源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3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大型公共建筑暖通空调系统智慧运维关键技术研发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陆玲霞</w:t>
            </w:r>
          </w:p>
        </w:tc>
      </w:tr>
      <w:tr w:rsidR="00B71DD5" w:rsidRPr="00D4529D" w:rsidTr="00A30D7B">
        <w:trPr>
          <w:cantSplit/>
          <w:trHeight w:val="915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4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基于同轴电纺丝模型的神经纤维束磁共振精准追踪成像方法研究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丁秋萍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5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基于感知信息与工艺知识融合的机器人二次开发实训平台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谢超逸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6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椭圆无头耳托板自锁螺母、</w:t>
            </w:r>
            <w:r w:rsidRPr="004548F6">
              <w:rPr>
                <w:rFonts w:ascii="仿宋_GB2312" w:eastAsia="仿宋_GB2312" w:hAnsi="宋体"/>
                <w:sz w:val="24"/>
                <w:szCs w:val="28"/>
              </w:rPr>
              <w:t>CFRP拉铆成形机理与工艺优化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朱春润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7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面向水声信道的</w:t>
            </w:r>
            <w:r w:rsidRPr="004548F6">
              <w:rPr>
                <w:rFonts w:ascii="仿宋_GB2312" w:eastAsia="仿宋_GB2312" w:hAnsi="宋体"/>
                <w:sz w:val="24"/>
                <w:szCs w:val="28"/>
              </w:rPr>
              <w:t>LDPC码的设计与FPGA实现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温昕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8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/>
                <w:sz w:val="24"/>
                <w:szCs w:val="28"/>
              </w:rPr>
              <w:t>NiCo2O4/CNT复合材料的制备及其电化学性能的研究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王宝庆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9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共价有机框架材料的多尺度复杂形貌调控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杨宇浩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10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典型抗生素污染土壤的微生物群落响应及修复技术研究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金亦豪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11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硫化纳米零价铁的生物安全性评估及机理探索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纪成成</w:t>
            </w:r>
          </w:p>
        </w:tc>
      </w:tr>
      <w:tr w:rsidR="00B71DD5" w:rsidRPr="00D4529D" w:rsidTr="00A30D7B">
        <w:trPr>
          <w:cantSplit/>
          <w:trHeight w:val="983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12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好氧甲烷氧化耦合反硝化的分相工艺设计及脱氮性能研究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李馨予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lastRenderedPageBreak/>
              <w:t>13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农村生活污水终端运行状态参数软测量技术研究及应用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张研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14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分布式电源故障穿越与孤岛保护配合技术研究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赵禹灿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15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水下无人航行器中的路径规划及自主避障系统设计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林</w:t>
            </w:r>
            <w:r w:rsidRPr="00602CFB">
              <w:rPr>
                <w:rFonts w:ascii="微软雅黑" w:eastAsia="微软雅黑" w:hAnsi="微软雅黑" w:cs="微软雅黑" w:hint="eastAsia"/>
                <w:sz w:val="24"/>
                <w:szCs w:val="28"/>
              </w:rPr>
              <w:t>禛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16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高效高偏移容错电动汽车无线充电技术关键问题研究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姚鹏志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17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机器人关节驱动控制技术研究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李万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18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适用于新能源发电装置的阻抗测量系统研究与设计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赵建勇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19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高性能和高功率密度的电动汽车车载充电机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朱浩旗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20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面向多类型电动汽车充电的智慧能源基础设施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祝琳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21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基于碳化硅的纯电动汽车驱动与能量回馈关键技术研究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张晓军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22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多物理场下</w:t>
            </w:r>
            <w:r w:rsidRPr="004548F6">
              <w:rPr>
                <w:rFonts w:ascii="仿宋_GB2312" w:eastAsia="仿宋_GB2312" w:hAnsi="宋体"/>
                <w:sz w:val="24"/>
                <w:szCs w:val="28"/>
              </w:rPr>
              <w:t>500kV高压直流XLPE海缆绝缘老化及失效机制研究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孟繁博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23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行车制动系统电机伺服助力装置研发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闫亮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24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我国城市设计教育与科研、实践的同步率和差异性研究（</w:t>
            </w:r>
            <w:r w:rsidRPr="004548F6">
              <w:rPr>
                <w:rFonts w:ascii="仿宋_GB2312" w:eastAsia="仿宋_GB2312" w:hAnsi="宋体"/>
                <w:sz w:val="24"/>
                <w:szCs w:val="28"/>
              </w:rPr>
              <w:t>2015-2020）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王嘉琪</w:t>
            </w:r>
          </w:p>
        </w:tc>
      </w:tr>
      <w:tr w:rsidR="00B71DD5" w:rsidRPr="00D4529D" w:rsidTr="00A30D7B">
        <w:trPr>
          <w:cantSplit/>
          <w:trHeight w:val="922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25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高温和腐蚀作用下涂层钢筋与混凝土性能研究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成功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26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堰塞坝土体侵蚀机理及溃坝实验研究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陈琛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27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软土地区地铁隧道长期沉降预测及机理研究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龚昭祺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28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基于纳米限域的食源性致病微生物快速现场检测研究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陆雅婷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29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基于</w:t>
            </w:r>
            <w:r w:rsidRPr="004548F6">
              <w:rPr>
                <w:rFonts w:ascii="仿宋_GB2312" w:eastAsia="仿宋_GB2312" w:hAnsi="宋体"/>
                <w:sz w:val="24"/>
                <w:szCs w:val="28"/>
              </w:rPr>
              <w:t>MaaS的共享自动驾驶行为研究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汤心怡</w:t>
            </w:r>
          </w:p>
        </w:tc>
      </w:tr>
      <w:tr w:rsidR="00B71DD5" w:rsidRPr="00D4529D" w:rsidTr="00A30D7B">
        <w:trPr>
          <w:cantSplit/>
          <w:trHeight w:val="718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lastRenderedPageBreak/>
              <w:t>30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建成环境与体力活动关系及城市规划策略研究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徐雯雯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31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情感需求导向下城市广场无障碍融合设计体系与策略研究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鲍蕾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32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草地贪夜蛾优势卵寄生蜂筛选及在绿色防控中应用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张璇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33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大豆根瘤菌调控番茄耐缺铁响应及质外体铁再利用的研究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黄琳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34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甘蓝萜类挥发物防御生物胁迫的功能多效性研究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汪一萍</w:t>
            </w:r>
          </w:p>
        </w:tc>
      </w:tr>
      <w:tr w:rsidR="00B71DD5" w:rsidRPr="00D4529D" w:rsidTr="00A30D7B">
        <w:trPr>
          <w:cantSplit/>
          <w:trHeight w:val="896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35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基于无人机时序影像数据的边坡生态修复效果评价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徐慧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36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猪</w:t>
            </w:r>
            <w:r w:rsidRPr="004548F6">
              <w:rPr>
                <w:rFonts w:ascii="仿宋_GB2312" w:eastAsia="仿宋_GB2312" w:hAnsi="宋体"/>
                <w:sz w:val="24"/>
                <w:szCs w:val="28"/>
              </w:rPr>
              <w:t>GSDMD蛋白诱导细胞焦亡的机制研究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吕倩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37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牙龈间充质干细胞经</w:t>
            </w:r>
            <w:r w:rsidRPr="004548F6">
              <w:rPr>
                <w:rFonts w:ascii="仿宋_GB2312" w:eastAsia="仿宋_GB2312" w:hAnsi="宋体"/>
                <w:sz w:val="24"/>
                <w:szCs w:val="28"/>
              </w:rPr>
              <w:t>Wnt/</w:t>
            </w:r>
            <w:r w:rsidRPr="004548F6">
              <w:rPr>
                <w:rFonts w:ascii="仿宋_GB2312" w:eastAsia="仿宋_GB2312" w:hAnsi="宋体"/>
                <w:sz w:val="24"/>
                <w:szCs w:val="28"/>
              </w:rPr>
              <w:t>β</w:t>
            </w:r>
            <w:r w:rsidRPr="004548F6">
              <w:rPr>
                <w:rFonts w:ascii="仿宋_GB2312" w:eastAsia="仿宋_GB2312" w:hAnsi="宋体"/>
                <w:sz w:val="24"/>
                <w:szCs w:val="28"/>
              </w:rPr>
              <w:t>-catenin和 NF-</w:t>
            </w:r>
            <w:r w:rsidRPr="004548F6">
              <w:rPr>
                <w:rFonts w:ascii="仿宋_GB2312" w:eastAsia="仿宋_GB2312" w:hAnsi="宋体"/>
                <w:sz w:val="24"/>
                <w:szCs w:val="28"/>
              </w:rPr>
              <w:t>κ</w:t>
            </w:r>
            <w:r w:rsidRPr="004548F6">
              <w:rPr>
                <w:rFonts w:ascii="仿宋_GB2312" w:eastAsia="仿宋_GB2312" w:hAnsi="宋体"/>
                <w:sz w:val="24"/>
                <w:szCs w:val="28"/>
              </w:rPr>
              <w:t>B通路调节破骨分化的机制研究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夏梦姣</w:t>
            </w:r>
          </w:p>
        </w:tc>
      </w:tr>
      <w:tr w:rsidR="00B71DD5" w:rsidRPr="00D4529D" w:rsidTr="00A30D7B">
        <w:trPr>
          <w:cantSplit/>
          <w:trHeight w:val="100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38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基于力学仿生支架构建血管化组织工程颌骨的研究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叶鑫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39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纤维引导性牙周韧带修复模块的研发和初步评估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韩佳吟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40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联合</w:t>
            </w:r>
            <w:r w:rsidRPr="004548F6">
              <w:rPr>
                <w:rFonts w:ascii="仿宋_GB2312" w:eastAsia="仿宋_GB2312" w:hAnsi="宋体"/>
                <w:sz w:val="24"/>
                <w:szCs w:val="28"/>
              </w:rPr>
              <w:t>CREB与LIF在反复胚胎种植失败患者子宫内膜容受性研究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陈巧巧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41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探究低糖、氧下</w:t>
            </w:r>
            <w:r w:rsidRPr="004548F6">
              <w:rPr>
                <w:rFonts w:ascii="仿宋_GB2312" w:eastAsia="仿宋_GB2312" w:hAnsi="宋体"/>
                <w:sz w:val="24"/>
                <w:szCs w:val="28"/>
              </w:rPr>
              <w:t>GLUT-1促进声带白斑细胞转分化的作用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郭宇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42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刺激响应纳米载体递送</w:t>
            </w:r>
            <w:r w:rsidRPr="004548F6">
              <w:rPr>
                <w:rFonts w:ascii="仿宋_GB2312" w:eastAsia="仿宋_GB2312" w:hAnsi="宋体"/>
                <w:sz w:val="24"/>
                <w:szCs w:val="28"/>
              </w:rPr>
              <w:t>PAK1抑制剂和PD-L1抗体协同治疗胰腺癌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吴伟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43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羊膜上皮干细胞移植治疗早发性卵巢功能不全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叶筱航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44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高危神经内分泌肿瘤筛查模型的建立及全程管理的探究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蔡文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45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基于蛋白组学的四肢长骨普通型软骨肉瘤诊断分级模型构建研究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章增杰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lastRenderedPageBreak/>
              <w:t>46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/>
                <w:sz w:val="24"/>
                <w:szCs w:val="28"/>
              </w:rPr>
              <w:t>抗生素Hexetidine通过自噬调控胰腺癌免疫逃逸的机制研究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王</w:t>
            </w:r>
            <w:r w:rsidRPr="00602CFB">
              <w:rPr>
                <w:rFonts w:ascii="微软雅黑" w:eastAsia="微软雅黑" w:hAnsi="微软雅黑" w:cs="微软雅黑" w:hint="eastAsia"/>
                <w:sz w:val="24"/>
                <w:szCs w:val="28"/>
              </w:rPr>
              <w:t>珣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47</w:t>
            </w:r>
          </w:p>
        </w:tc>
        <w:tc>
          <w:tcPr>
            <w:tcW w:w="5593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1346AD">
              <w:rPr>
                <w:rFonts w:ascii="仿宋_GB2312" w:eastAsia="仿宋_GB2312" w:hAnsi="宋体" w:hint="eastAsia"/>
                <w:sz w:val="24"/>
                <w:szCs w:val="28"/>
              </w:rPr>
              <w:t>NETs介导ROS/mTOR /HIF-1α信号通路调控角膜新生血管形成机制的研究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苑克兰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48</w:t>
            </w:r>
          </w:p>
        </w:tc>
        <w:tc>
          <w:tcPr>
            <w:tcW w:w="5593" w:type="dxa"/>
            <w:vAlign w:val="center"/>
            <w:hideMark/>
          </w:tcPr>
          <w:p w:rsidR="00B71DD5" w:rsidRPr="001346AD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1346AD">
              <w:rPr>
                <w:rFonts w:ascii="仿宋_GB2312" w:eastAsia="仿宋_GB2312" w:hAnsi="宋体" w:hint="eastAsia"/>
                <w:sz w:val="24"/>
                <w:szCs w:val="28"/>
              </w:rPr>
              <w:t>PRDX6调控肝癌细胞铁死亡的作用及分子机制研究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胡青青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49</w:t>
            </w:r>
          </w:p>
        </w:tc>
        <w:tc>
          <w:tcPr>
            <w:tcW w:w="5593" w:type="dxa"/>
            <w:vAlign w:val="center"/>
            <w:hideMark/>
          </w:tcPr>
          <w:p w:rsidR="00B71DD5" w:rsidRPr="001346AD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1346AD">
              <w:rPr>
                <w:rFonts w:ascii="仿宋_GB2312" w:eastAsia="仿宋_GB2312" w:hAnsi="宋体" w:hint="eastAsia"/>
                <w:sz w:val="24"/>
                <w:szCs w:val="28"/>
              </w:rPr>
              <w:t>后疫情时代基于岗位胜任力的公共卫生硕士培养模式探索</w:t>
            </w: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祝琴</w:t>
            </w:r>
            <w:r w:rsidRPr="004548F6">
              <w:rPr>
                <w:rFonts w:ascii="微软雅黑" w:eastAsia="微软雅黑" w:hAnsi="微软雅黑" w:cs="微软雅黑" w:hint="eastAsia"/>
                <w:sz w:val="24"/>
                <w:szCs w:val="28"/>
              </w:rPr>
              <w:t>姮</w:t>
            </w:r>
          </w:p>
        </w:tc>
      </w:tr>
      <w:tr w:rsidR="00B71DD5" w:rsidRPr="00D4529D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  <w:hideMark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4529D">
              <w:rPr>
                <w:rFonts w:ascii="仿宋_GB2312" w:eastAsia="仿宋_GB2312" w:hAnsi="宋体" w:hint="eastAsia"/>
                <w:sz w:val="24"/>
                <w:szCs w:val="28"/>
              </w:rPr>
              <w:t>50</w:t>
            </w:r>
          </w:p>
        </w:tc>
        <w:tc>
          <w:tcPr>
            <w:tcW w:w="5593" w:type="dxa"/>
            <w:vAlign w:val="center"/>
            <w:hideMark/>
          </w:tcPr>
          <w:p w:rsidR="00B71DD5" w:rsidRPr="001346AD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1346AD">
              <w:rPr>
                <w:rFonts w:ascii="仿宋_GB2312" w:eastAsia="仿宋_GB2312" w:hAnsi="宋体" w:hint="eastAsia"/>
                <w:sz w:val="24"/>
                <w:szCs w:val="28"/>
              </w:rPr>
              <w:t>抗衰老药物筛选评价模型体系的建立与应用</w:t>
            </w:r>
          </w:p>
          <w:p w:rsidR="00B71DD5" w:rsidRPr="001346AD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4548F6">
              <w:rPr>
                <w:rFonts w:ascii="仿宋_GB2312" w:eastAsia="仿宋_GB2312" w:hAnsi="宋体" w:hint="eastAsia"/>
                <w:sz w:val="24"/>
                <w:szCs w:val="28"/>
              </w:rPr>
              <w:t>陆佳斌</w:t>
            </w:r>
          </w:p>
        </w:tc>
      </w:tr>
      <w:tr w:rsidR="00B71DD5" w:rsidRPr="00B034F0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/>
                <w:sz w:val="24"/>
                <w:szCs w:val="28"/>
              </w:rPr>
              <w:t>51</w:t>
            </w:r>
          </w:p>
        </w:tc>
        <w:tc>
          <w:tcPr>
            <w:tcW w:w="5593" w:type="dxa"/>
            <w:vAlign w:val="center"/>
          </w:tcPr>
          <w:p w:rsidR="00B71DD5" w:rsidRPr="00B034F0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B034F0">
              <w:rPr>
                <w:rFonts w:ascii="仿宋_GB2312" w:eastAsia="仿宋_GB2312" w:hAnsi="宋体" w:hint="eastAsia"/>
                <w:sz w:val="24"/>
                <w:szCs w:val="28"/>
              </w:rPr>
              <w:t>中药渗漉过程机理建模方法研究</w:t>
            </w:r>
          </w:p>
        </w:tc>
        <w:tc>
          <w:tcPr>
            <w:tcW w:w="1559" w:type="dxa"/>
            <w:vAlign w:val="center"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B034F0">
              <w:rPr>
                <w:rFonts w:ascii="仿宋_GB2312" w:eastAsia="仿宋_GB2312" w:hAnsi="宋体" w:hint="eastAsia"/>
                <w:sz w:val="24"/>
                <w:szCs w:val="28"/>
              </w:rPr>
              <w:t>王婉莹</w:t>
            </w:r>
          </w:p>
        </w:tc>
      </w:tr>
      <w:tr w:rsidR="00B71DD5" w:rsidRPr="00B034F0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5</w:t>
            </w:r>
            <w:r>
              <w:rPr>
                <w:rFonts w:ascii="仿宋_GB2312" w:eastAsia="仿宋_GB2312" w:hAnsi="宋体"/>
                <w:sz w:val="24"/>
                <w:szCs w:val="28"/>
              </w:rPr>
              <w:t>2</w:t>
            </w:r>
          </w:p>
        </w:tc>
        <w:tc>
          <w:tcPr>
            <w:tcW w:w="5593" w:type="dxa"/>
            <w:vAlign w:val="center"/>
          </w:tcPr>
          <w:p w:rsidR="00B71DD5" w:rsidRPr="00B034F0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B034F0">
              <w:rPr>
                <w:rFonts w:ascii="仿宋_GB2312" w:eastAsia="仿宋_GB2312" w:hAnsi="宋体" w:hint="eastAsia"/>
                <w:sz w:val="24"/>
                <w:szCs w:val="28"/>
              </w:rPr>
              <w:t>未成年子女名下房产的所有权归属分析研究</w:t>
            </w:r>
          </w:p>
        </w:tc>
        <w:tc>
          <w:tcPr>
            <w:tcW w:w="1559" w:type="dxa"/>
            <w:vAlign w:val="center"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B034F0">
              <w:rPr>
                <w:rFonts w:ascii="仿宋_GB2312" w:eastAsia="仿宋_GB2312" w:hAnsi="宋体" w:hint="eastAsia"/>
                <w:sz w:val="24"/>
                <w:szCs w:val="28"/>
              </w:rPr>
              <w:t>饶振宇</w:t>
            </w:r>
          </w:p>
        </w:tc>
      </w:tr>
      <w:tr w:rsidR="00B71DD5" w:rsidRPr="00B034F0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5</w:t>
            </w:r>
            <w:r>
              <w:rPr>
                <w:rFonts w:ascii="仿宋_GB2312" w:eastAsia="仿宋_GB2312" w:hAnsi="宋体"/>
                <w:sz w:val="24"/>
                <w:szCs w:val="28"/>
              </w:rPr>
              <w:t>3</w:t>
            </w:r>
          </w:p>
        </w:tc>
        <w:tc>
          <w:tcPr>
            <w:tcW w:w="5593" w:type="dxa"/>
            <w:vAlign w:val="center"/>
          </w:tcPr>
          <w:p w:rsidR="00B71DD5" w:rsidRPr="00B034F0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B034F0">
              <w:rPr>
                <w:rFonts w:ascii="仿宋_GB2312" w:eastAsia="仿宋_GB2312" w:hAnsi="宋体" w:hint="eastAsia"/>
                <w:sz w:val="24"/>
                <w:szCs w:val="28"/>
              </w:rPr>
              <w:t>招才引智推动乡村振兴的激励机制研究：以杭州市区县为例</w:t>
            </w:r>
          </w:p>
        </w:tc>
        <w:tc>
          <w:tcPr>
            <w:tcW w:w="1559" w:type="dxa"/>
            <w:vAlign w:val="center"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B034F0">
              <w:rPr>
                <w:rFonts w:ascii="仿宋_GB2312" w:eastAsia="仿宋_GB2312" w:hAnsi="宋体" w:hint="eastAsia"/>
                <w:sz w:val="24"/>
                <w:szCs w:val="28"/>
              </w:rPr>
              <w:t>黄海</w:t>
            </w:r>
          </w:p>
        </w:tc>
      </w:tr>
      <w:tr w:rsidR="00B71DD5" w:rsidRPr="00B034F0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5</w:t>
            </w:r>
            <w:r>
              <w:rPr>
                <w:rFonts w:ascii="仿宋_GB2312" w:eastAsia="仿宋_GB2312" w:hAnsi="宋体"/>
                <w:sz w:val="24"/>
                <w:szCs w:val="28"/>
              </w:rPr>
              <w:t>4</w:t>
            </w:r>
          </w:p>
        </w:tc>
        <w:tc>
          <w:tcPr>
            <w:tcW w:w="5593" w:type="dxa"/>
            <w:vAlign w:val="center"/>
          </w:tcPr>
          <w:p w:rsidR="00B71DD5" w:rsidRPr="00B034F0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B034F0">
              <w:rPr>
                <w:rFonts w:ascii="仿宋_GB2312" w:eastAsia="仿宋_GB2312" w:hAnsi="宋体" w:hint="eastAsia"/>
                <w:sz w:val="24"/>
                <w:szCs w:val="28"/>
              </w:rPr>
              <w:t>层次分析法在企业开发项目立项评估中的应用研究</w:t>
            </w:r>
          </w:p>
        </w:tc>
        <w:tc>
          <w:tcPr>
            <w:tcW w:w="1559" w:type="dxa"/>
            <w:vAlign w:val="center"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B034F0">
              <w:rPr>
                <w:rFonts w:ascii="仿宋_GB2312" w:eastAsia="仿宋_GB2312" w:hAnsi="宋体" w:hint="eastAsia"/>
                <w:sz w:val="24"/>
                <w:szCs w:val="28"/>
              </w:rPr>
              <w:t>张韬</w:t>
            </w:r>
          </w:p>
        </w:tc>
      </w:tr>
      <w:tr w:rsidR="00B71DD5" w:rsidRPr="00B034F0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5</w:t>
            </w:r>
            <w:r>
              <w:rPr>
                <w:rFonts w:ascii="仿宋_GB2312" w:eastAsia="仿宋_GB2312" w:hAnsi="宋体"/>
                <w:sz w:val="24"/>
                <w:szCs w:val="28"/>
              </w:rPr>
              <w:t>5</w:t>
            </w:r>
          </w:p>
        </w:tc>
        <w:tc>
          <w:tcPr>
            <w:tcW w:w="5593" w:type="dxa"/>
            <w:vAlign w:val="center"/>
          </w:tcPr>
          <w:p w:rsidR="00B71DD5" w:rsidRPr="00B034F0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B034F0">
              <w:rPr>
                <w:rFonts w:ascii="仿宋_GB2312" w:eastAsia="仿宋_GB2312" w:hAnsi="宋体" w:hint="eastAsia"/>
                <w:sz w:val="24"/>
                <w:szCs w:val="28"/>
              </w:rPr>
              <w:t>浙江省高端装备制造业构建世界级产业集群研究</w:t>
            </w:r>
          </w:p>
        </w:tc>
        <w:tc>
          <w:tcPr>
            <w:tcW w:w="1559" w:type="dxa"/>
            <w:vAlign w:val="center"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B034F0">
              <w:rPr>
                <w:rFonts w:ascii="仿宋_GB2312" w:eastAsia="仿宋_GB2312" w:hAnsi="宋体" w:hint="eastAsia"/>
                <w:sz w:val="24"/>
                <w:szCs w:val="28"/>
              </w:rPr>
              <w:t>张卓瑶</w:t>
            </w:r>
          </w:p>
        </w:tc>
      </w:tr>
      <w:tr w:rsidR="00B71DD5" w:rsidRPr="00B034F0" w:rsidTr="00A30D7B">
        <w:trPr>
          <w:cantSplit/>
          <w:trHeight w:val="557"/>
          <w:jc w:val="center"/>
        </w:trPr>
        <w:tc>
          <w:tcPr>
            <w:tcW w:w="498" w:type="dxa"/>
            <w:noWrap/>
            <w:vAlign w:val="center"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5</w:t>
            </w:r>
            <w:r>
              <w:rPr>
                <w:rFonts w:ascii="仿宋_GB2312" w:eastAsia="仿宋_GB2312" w:hAnsi="宋体"/>
                <w:sz w:val="24"/>
                <w:szCs w:val="28"/>
              </w:rPr>
              <w:t>6</w:t>
            </w:r>
          </w:p>
        </w:tc>
        <w:tc>
          <w:tcPr>
            <w:tcW w:w="5593" w:type="dxa"/>
            <w:vAlign w:val="center"/>
          </w:tcPr>
          <w:p w:rsidR="00B71DD5" w:rsidRPr="00B034F0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B034F0">
              <w:rPr>
                <w:rFonts w:ascii="仿宋_GB2312" w:eastAsia="仿宋_GB2312" w:hAnsi="宋体" w:hint="eastAsia"/>
                <w:sz w:val="24"/>
                <w:szCs w:val="28"/>
              </w:rPr>
              <w:t>数字普惠金融发展对家庭经济分工的影响</w:t>
            </w:r>
          </w:p>
        </w:tc>
        <w:tc>
          <w:tcPr>
            <w:tcW w:w="1559" w:type="dxa"/>
            <w:vAlign w:val="center"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B034F0">
              <w:rPr>
                <w:rFonts w:ascii="仿宋_GB2312" w:eastAsia="仿宋_GB2312" w:hAnsi="宋体" w:hint="eastAsia"/>
                <w:sz w:val="24"/>
                <w:szCs w:val="28"/>
              </w:rPr>
              <w:t>柳晓珊</w:t>
            </w:r>
          </w:p>
        </w:tc>
      </w:tr>
      <w:tr w:rsidR="00B71DD5" w:rsidRPr="00B034F0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5</w:t>
            </w:r>
            <w:r>
              <w:rPr>
                <w:rFonts w:ascii="仿宋_GB2312" w:eastAsia="仿宋_GB2312" w:hAnsi="宋体"/>
                <w:sz w:val="24"/>
                <w:szCs w:val="28"/>
              </w:rPr>
              <w:t>7</w:t>
            </w:r>
          </w:p>
        </w:tc>
        <w:tc>
          <w:tcPr>
            <w:tcW w:w="5593" w:type="dxa"/>
            <w:vAlign w:val="center"/>
          </w:tcPr>
          <w:p w:rsidR="00B71DD5" w:rsidRPr="00B034F0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B034F0">
              <w:rPr>
                <w:rFonts w:ascii="仿宋_GB2312" w:eastAsia="仿宋_GB2312" w:hAnsi="宋体" w:hint="eastAsia"/>
                <w:sz w:val="24"/>
                <w:szCs w:val="28"/>
              </w:rPr>
              <w:t>初中英语项目式学习涉及研究</w:t>
            </w:r>
          </w:p>
        </w:tc>
        <w:tc>
          <w:tcPr>
            <w:tcW w:w="1559" w:type="dxa"/>
            <w:vAlign w:val="center"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B034F0">
              <w:rPr>
                <w:rFonts w:ascii="仿宋_GB2312" w:eastAsia="仿宋_GB2312" w:hAnsi="宋体" w:hint="eastAsia"/>
                <w:sz w:val="24"/>
                <w:szCs w:val="28"/>
              </w:rPr>
              <w:t>胡美如</w:t>
            </w:r>
          </w:p>
        </w:tc>
      </w:tr>
      <w:tr w:rsidR="00B71DD5" w:rsidRPr="00B034F0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5</w:t>
            </w:r>
            <w:r>
              <w:rPr>
                <w:rFonts w:ascii="仿宋_GB2312" w:eastAsia="仿宋_GB2312" w:hAnsi="宋体"/>
                <w:sz w:val="24"/>
                <w:szCs w:val="28"/>
              </w:rPr>
              <w:t>8</w:t>
            </w:r>
          </w:p>
        </w:tc>
        <w:tc>
          <w:tcPr>
            <w:tcW w:w="5593" w:type="dxa"/>
            <w:vAlign w:val="center"/>
          </w:tcPr>
          <w:p w:rsidR="00B71DD5" w:rsidRPr="00B034F0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B034F0">
              <w:rPr>
                <w:rFonts w:ascii="仿宋_GB2312" w:eastAsia="仿宋_GB2312" w:hAnsi="宋体" w:hint="eastAsia"/>
                <w:sz w:val="24"/>
                <w:szCs w:val="28"/>
              </w:rPr>
              <w:t>面向创新驱动的研究型大学社会服务运行模式研究</w:t>
            </w:r>
          </w:p>
        </w:tc>
        <w:tc>
          <w:tcPr>
            <w:tcW w:w="1559" w:type="dxa"/>
            <w:vAlign w:val="center"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B034F0">
              <w:rPr>
                <w:rFonts w:ascii="仿宋_GB2312" w:eastAsia="仿宋_GB2312" w:hAnsi="宋体" w:hint="eastAsia"/>
                <w:sz w:val="24"/>
                <w:szCs w:val="28"/>
              </w:rPr>
              <w:t>胡昌翠</w:t>
            </w:r>
          </w:p>
        </w:tc>
      </w:tr>
      <w:tr w:rsidR="00B71DD5" w:rsidRPr="00B034F0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5</w:t>
            </w:r>
            <w:r>
              <w:rPr>
                <w:rFonts w:ascii="仿宋_GB2312" w:eastAsia="仿宋_GB2312" w:hAnsi="宋体"/>
                <w:sz w:val="24"/>
                <w:szCs w:val="28"/>
              </w:rPr>
              <w:t>9</w:t>
            </w:r>
          </w:p>
        </w:tc>
        <w:tc>
          <w:tcPr>
            <w:tcW w:w="5593" w:type="dxa"/>
            <w:vAlign w:val="center"/>
          </w:tcPr>
          <w:p w:rsidR="00B71DD5" w:rsidRPr="00B034F0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B034F0">
              <w:rPr>
                <w:rFonts w:ascii="仿宋_GB2312" w:eastAsia="仿宋_GB2312" w:hAnsi="宋体" w:hint="eastAsia"/>
                <w:sz w:val="24"/>
                <w:szCs w:val="28"/>
              </w:rPr>
              <w:t>浙南闽东北乡土建筑的宋制传承及日本大佛样源头的探讨</w:t>
            </w:r>
          </w:p>
        </w:tc>
        <w:tc>
          <w:tcPr>
            <w:tcW w:w="1559" w:type="dxa"/>
            <w:vAlign w:val="center"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B034F0">
              <w:rPr>
                <w:rFonts w:ascii="仿宋_GB2312" w:eastAsia="仿宋_GB2312" w:hAnsi="宋体" w:hint="eastAsia"/>
                <w:sz w:val="24"/>
                <w:szCs w:val="28"/>
              </w:rPr>
              <w:t>朱伊凡</w:t>
            </w:r>
          </w:p>
        </w:tc>
      </w:tr>
      <w:tr w:rsidR="00B71DD5" w:rsidRPr="00B034F0" w:rsidTr="00A30D7B">
        <w:trPr>
          <w:cantSplit/>
          <w:trHeight w:val="799"/>
          <w:jc w:val="center"/>
        </w:trPr>
        <w:tc>
          <w:tcPr>
            <w:tcW w:w="498" w:type="dxa"/>
            <w:noWrap/>
            <w:vAlign w:val="center"/>
          </w:tcPr>
          <w:p w:rsidR="00B71DD5" w:rsidRPr="00D4529D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6</w:t>
            </w:r>
            <w:r>
              <w:rPr>
                <w:rFonts w:ascii="仿宋_GB2312" w:eastAsia="仿宋_GB2312" w:hAnsi="宋体"/>
                <w:sz w:val="24"/>
                <w:szCs w:val="28"/>
              </w:rPr>
              <w:t>0</w:t>
            </w:r>
          </w:p>
        </w:tc>
        <w:tc>
          <w:tcPr>
            <w:tcW w:w="5593" w:type="dxa"/>
            <w:vAlign w:val="center"/>
          </w:tcPr>
          <w:p w:rsidR="00B71DD5" w:rsidRPr="00B034F0" w:rsidRDefault="00B71DD5" w:rsidP="00A30D7B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B034F0">
              <w:rPr>
                <w:rFonts w:ascii="仿宋_GB2312" w:eastAsia="仿宋_GB2312" w:hAnsi="宋体" w:hint="eastAsia"/>
                <w:sz w:val="24"/>
                <w:szCs w:val="28"/>
              </w:rPr>
              <w:t>乡村振兴战略下新乡贤参与基层治理路径研究</w:t>
            </w:r>
          </w:p>
        </w:tc>
        <w:tc>
          <w:tcPr>
            <w:tcW w:w="1559" w:type="dxa"/>
            <w:vAlign w:val="center"/>
          </w:tcPr>
          <w:p w:rsidR="00B71DD5" w:rsidRPr="004548F6" w:rsidRDefault="00B71DD5" w:rsidP="00A30D7B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B034F0">
              <w:rPr>
                <w:rFonts w:ascii="仿宋_GB2312" w:eastAsia="仿宋_GB2312" w:hAnsi="宋体" w:hint="eastAsia"/>
                <w:sz w:val="24"/>
                <w:szCs w:val="28"/>
              </w:rPr>
              <w:t>罗津</w:t>
            </w:r>
          </w:p>
        </w:tc>
      </w:tr>
    </w:tbl>
    <w:p w:rsidR="00B71DD5" w:rsidRPr="00B034F0" w:rsidRDefault="00B71DD5" w:rsidP="00B71DD5">
      <w:pPr>
        <w:spacing w:line="240" w:lineRule="atLeast"/>
        <w:jc w:val="center"/>
        <w:rPr>
          <w:rFonts w:ascii="仿宋_GB2312" w:eastAsia="仿宋_GB2312" w:hAnsi="宋体"/>
          <w:sz w:val="24"/>
          <w:szCs w:val="28"/>
        </w:rPr>
      </w:pPr>
    </w:p>
    <w:p w:rsidR="00B71DD5" w:rsidRPr="00B034F0" w:rsidRDefault="00B71DD5" w:rsidP="00B71DD5">
      <w:pPr>
        <w:spacing w:line="240" w:lineRule="atLeast"/>
        <w:jc w:val="center"/>
        <w:rPr>
          <w:rFonts w:ascii="仿宋_GB2312" w:eastAsia="仿宋_GB2312" w:hAnsi="宋体"/>
          <w:sz w:val="24"/>
          <w:szCs w:val="28"/>
        </w:rPr>
      </w:pPr>
    </w:p>
    <w:p w:rsidR="00B71DD5" w:rsidRPr="003D5154" w:rsidRDefault="00B71DD5" w:rsidP="00B71DD5">
      <w:pPr>
        <w:spacing w:line="360" w:lineRule="auto"/>
        <w:ind w:right="1280"/>
        <w:rPr>
          <w:rFonts w:ascii="仿宋_GB2312" w:eastAsia="仿宋_GB2312"/>
          <w:sz w:val="32"/>
          <w:szCs w:val="32"/>
        </w:rPr>
      </w:pPr>
    </w:p>
    <w:p w:rsidR="002F3298" w:rsidRDefault="002F3298"/>
    <w:sectPr w:rsidR="002F3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B7" w:rsidRDefault="00D74CB7" w:rsidP="00B71DD5">
      <w:r>
        <w:separator/>
      </w:r>
    </w:p>
  </w:endnote>
  <w:endnote w:type="continuationSeparator" w:id="0">
    <w:p w:rsidR="00D74CB7" w:rsidRDefault="00D74CB7" w:rsidP="00B7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B7" w:rsidRDefault="00D74CB7" w:rsidP="00B71DD5">
      <w:r>
        <w:separator/>
      </w:r>
    </w:p>
  </w:footnote>
  <w:footnote w:type="continuationSeparator" w:id="0">
    <w:p w:rsidR="00D74CB7" w:rsidRDefault="00D74CB7" w:rsidP="00B71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F1"/>
    <w:rsid w:val="002F3298"/>
    <w:rsid w:val="00506C2B"/>
    <w:rsid w:val="007034F1"/>
    <w:rsid w:val="00B71DD5"/>
    <w:rsid w:val="00D7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23284"/>
  <w15:chartTrackingRefBased/>
  <w15:docId w15:val="{E5CFF02C-B6FA-4B0E-AA83-0DC8C276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1D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1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1DD5"/>
    <w:rPr>
      <w:sz w:val="18"/>
      <w:szCs w:val="18"/>
    </w:rPr>
  </w:style>
  <w:style w:type="table" w:styleId="a7">
    <w:name w:val="Table Grid"/>
    <w:basedOn w:val="a1"/>
    <w:uiPriority w:val="39"/>
    <w:rsid w:val="00B7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3</cp:revision>
  <dcterms:created xsi:type="dcterms:W3CDTF">2020-09-15T07:01:00Z</dcterms:created>
  <dcterms:modified xsi:type="dcterms:W3CDTF">2020-09-15T07:01:00Z</dcterms:modified>
</cp:coreProperties>
</file>