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07" w:rsidRDefault="006F7307" w:rsidP="006F7307">
      <w:pPr>
        <w:rPr>
          <w:rFonts w:ascii="仿宋_GB2312" w:hAnsi="仿宋"/>
          <w:szCs w:val="32"/>
        </w:rPr>
      </w:pPr>
      <w:r w:rsidRPr="001F55F6">
        <w:rPr>
          <w:rFonts w:ascii="仿宋_GB2312" w:hAnsi="仿宋" w:hint="eastAsia"/>
          <w:szCs w:val="32"/>
        </w:rPr>
        <w:t>附件</w:t>
      </w:r>
      <w:r>
        <w:rPr>
          <w:rFonts w:ascii="仿宋_GB2312" w:hAnsi="仿宋"/>
          <w:szCs w:val="32"/>
        </w:rPr>
        <w:t>2</w:t>
      </w:r>
    </w:p>
    <w:p w:rsidR="006F7307" w:rsidRPr="001F55F6" w:rsidRDefault="006F7307" w:rsidP="006F7307">
      <w:pPr>
        <w:jc w:val="center"/>
        <w:rPr>
          <w:rFonts w:ascii="方正小标宋简体" w:eastAsia="方正小标宋简体" w:hAnsi="微软雅黑"/>
          <w:sz w:val="44"/>
          <w:szCs w:val="44"/>
        </w:rPr>
      </w:pPr>
      <w:r w:rsidRPr="001F55F6">
        <w:rPr>
          <w:rFonts w:ascii="方正小标宋简体" w:eastAsia="方正小标宋简体" w:hint="eastAsia"/>
          <w:sz w:val="44"/>
          <w:szCs w:val="44"/>
        </w:rPr>
        <w:t>2020年</w:t>
      </w:r>
      <w:r w:rsidRPr="001F55F6">
        <w:rPr>
          <w:rFonts w:ascii="方正小标宋简体" w:eastAsia="方正小标宋简体" w:hAnsi="微软雅黑" w:hint="eastAsia"/>
          <w:sz w:val="44"/>
          <w:szCs w:val="44"/>
        </w:rPr>
        <w:t>浙江大学专业学位研究生教育</w:t>
      </w:r>
    </w:p>
    <w:p w:rsidR="006F7307" w:rsidRDefault="006F7307" w:rsidP="006F7307">
      <w:pPr>
        <w:jc w:val="center"/>
        <w:rPr>
          <w:rFonts w:ascii="方正小标宋简体" w:eastAsia="方正小标宋简体" w:hAnsi="微软雅黑"/>
          <w:sz w:val="44"/>
          <w:szCs w:val="44"/>
        </w:rPr>
      </w:pPr>
      <w:r w:rsidRPr="001F55F6">
        <w:rPr>
          <w:rFonts w:ascii="方正小标宋简体" w:eastAsia="方正小标宋简体" w:hAnsi="微软雅黑" w:hint="eastAsia"/>
          <w:sz w:val="44"/>
          <w:szCs w:val="44"/>
        </w:rPr>
        <w:t>优秀教学案例直接认定名单</w:t>
      </w:r>
    </w:p>
    <w:tbl>
      <w:tblPr>
        <w:tblW w:w="8354" w:type="dxa"/>
        <w:tblLook w:val="04A0" w:firstRow="1" w:lastRow="0" w:firstColumn="1" w:lastColumn="0" w:noHBand="0" w:noVBand="1"/>
      </w:tblPr>
      <w:tblGrid>
        <w:gridCol w:w="5802"/>
        <w:gridCol w:w="2552"/>
      </w:tblGrid>
      <w:tr w:rsidR="00C8005C" w:rsidRPr="006F7307" w:rsidTr="00C8005C">
        <w:trPr>
          <w:cantSplit/>
          <w:trHeight w:val="585"/>
          <w:tblHeader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8"/>
                <w:szCs w:val="24"/>
              </w:rPr>
              <w:t>案例名称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8"/>
                <w:szCs w:val="24"/>
              </w:rPr>
              <w:t>案例库名称</w:t>
            </w:r>
          </w:p>
        </w:tc>
      </w:tr>
      <w:tr w:rsidR="00C8005C" w:rsidRPr="006F7307" w:rsidTr="00C8005C">
        <w:trPr>
          <w:cantSplit/>
          <w:trHeight w:val="17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乌镇</w:t>
            </w:r>
            <w:proofErr w:type="gramStart"/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西栅水剧场</w:t>
            </w:r>
            <w:proofErr w:type="gramEnd"/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景观规划设计：基于最小干预的讨论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中国专业学位教学案例中心</w:t>
            </w:r>
          </w:p>
        </w:tc>
      </w:tr>
      <w:tr w:rsidR="00C8005C" w:rsidRPr="006F7307" w:rsidTr="00C8005C">
        <w:trPr>
          <w:cantSplit/>
          <w:trHeight w:val="144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中国社会组织的自主性：比较案例分析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中国专业学位教学案例中心</w:t>
            </w:r>
          </w:p>
        </w:tc>
      </w:tr>
      <w:tr w:rsidR="00C8005C" w:rsidRPr="006F7307" w:rsidTr="00C8005C">
        <w:trPr>
          <w:cantSplit/>
          <w:trHeight w:val="172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集体建设用地流转：模式选择与政府职能转变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中国专业学位教学案例中心</w:t>
            </w:r>
          </w:p>
        </w:tc>
      </w:tr>
      <w:tr w:rsidR="00C8005C" w:rsidRPr="006F7307" w:rsidTr="00C8005C">
        <w:trPr>
          <w:cantSplit/>
          <w:trHeight w:val="115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社区居民的公共参与如何形成？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中国专业学位教学案例中心</w:t>
            </w:r>
          </w:p>
        </w:tc>
      </w:tr>
      <w:tr w:rsidR="00C8005C" w:rsidRPr="006F7307" w:rsidTr="00C8005C">
        <w:trPr>
          <w:cantSplit/>
          <w:trHeight w:val="115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当代中国地方政府创新的新形态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中国专业学位教学案例中心</w:t>
            </w:r>
          </w:p>
        </w:tc>
      </w:tr>
      <w:tr w:rsidR="00C8005C" w:rsidRPr="006F7307" w:rsidTr="00C8005C">
        <w:trPr>
          <w:cantSplit/>
          <w:trHeight w:val="144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“虎哥回收”：开启城市垃圾治理新时代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中国专业学位教学案例中心</w:t>
            </w:r>
          </w:p>
        </w:tc>
      </w:tr>
      <w:tr w:rsidR="00C8005C" w:rsidRPr="006F7307" w:rsidTr="00C8005C">
        <w:trPr>
          <w:cantSplit/>
          <w:trHeight w:val="144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西北石化集团要引入汽轮机余热回收吗？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中国专业学位教学案例中心</w:t>
            </w:r>
          </w:p>
        </w:tc>
      </w:tr>
      <w:tr w:rsidR="00C8005C" w:rsidRPr="006F7307" w:rsidTr="00C8005C">
        <w:trPr>
          <w:cantSplit/>
          <w:trHeight w:val="229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lastRenderedPageBreak/>
              <w:t>成本大计 精细为赢： 中建三局杭州国际中心项目的成本管控之术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中国专业学位教学案例中心</w:t>
            </w:r>
          </w:p>
        </w:tc>
      </w:tr>
      <w:tr w:rsidR="00C8005C" w:rsidRPr="006F7307" w:rsidTr="00C8005C">
        <w:trPr>
          <w:cantSplit/>
          <w:trHeight w:val="258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浙</w:t>
            </w:r>
            <w:proofErr w:type="gramStart"/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晟</w:t>
            </w:r>
            <w:proofErr w:type="gramEnd"/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新能源科技公司生产团队的绩效管理与战略目标管理：如何有机融合？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中国专业学位教学案例中心</w:t>
            </w:r>
          </w:p>
        </w:tc>
      </w:tr>
      <w:tr w:rsidR="00C8005C" w:rsidRPr="006F7307" w:rsidTr="00C8005C">
        <w:trPr>
          <w:cantSplit/>
          <w:trHeight w:val="229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荆棘载途</w:t>
            </w:r>
            <w:proofErr w:type="gramStart"/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疑</w:t>
            </w:r>
            <w:proofErr w:type="gramEnd"/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败诉，计上心来扭乾坤：王金水与S公司的工程款之争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中国专业学位教学案例中心</w:t>
            </w:r>
          </w:p>
        </w:tc>
      </w:tr>
      <w:tr w:rsidR="00C8005C" w:rsidRPr="006F7307" w:rsidTr="00C64DFC">
        <w:trPr>
          <w:cantSplit/>
          <w:trHeight w:val="87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太阳镇长效治理的系统管理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中国专业学位教学案例中心</w:t>
            </w:r>
          </w:p>
        </w:tc>
      </w:tr>
      <w:tr w:rsidR="00C8005C" w:rsidRPr="006F7307" w:rsidTr="00C64DFC">
        <w:trPr>
          <w:cantSplit/>
          <w:trHeight w:val="1440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东方商业设施公司产品创新之路——协同创新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05C" w:rsidRPr="006F7307" w:rsidRDefault="00C8005C" w:rsidP="006F7307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8"/>
                <w:szCs w:val="24"/>
              </w:rPr>
            </w:pPr>
            <w:r w:rsidRPr="006F7307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中国专业学位教学案例中心</w:t>
            </w:r>
          </w:p>
        </w:tc>
      </w:tr>
      <w:tr w:rsidR="00C64DFC" w:rsidRPr="006F7307" w:rsidTr="00C64DFC">
        <w:trPr>
          <w:cantSplit/>
          <w:trHeight w:val="1440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DFC" w:rsidRPr="006F7307" w:rsidRDefault="00C64DFC" w:rsidP="006F7307">
            <w:pPr>
              <w:widowControl/>
              <w:jc w:val="left"/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</w:pPr>
            <w:proofErr w:type="gramStart"/>
            <w:r w:rsidRPr="00C64DF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猫下泌尿</w:t>
            </w:r>
            <w:proofErr w:type="gramEnd"/>
            <w:r w:rsidRPr="00C64DF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道综合征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DFC" w:rsidRPr="006F7307" w:rsidRDefault="00C64DFC" w:rsidP="006F7307">
            <w:pPr>
              <w:widowControl/>
              <w:jc w:val="left"/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</w:pPr>
            <w:r w:rsidRPr="00C64DFC">
              <w:rPr>
                <w:rFonts w:ascii="仿宋_GB2312" w:hAnsi="等线" w:cs="宋体" w:hint="eastAsia"/>
                <w:color w:val="000000"/>
                <w:kern w:val="0"/>
                <w:sz w:val="28"/>
                <w:szCs w:val="24"/>
              </w:rPr>
              <w:t>中国专业学位教学案例中心</w:t>
            </w:r>
          </w:p>
        </w:tc>
      </w:tr>
    </w:tbl>
    <w:p w:rsidR="00E816A0" w:rsidRPr="006F7307" w:rsidRDefault="00E816A0"/>
    <w:sectPr w:rsidR="00E816A0" w:rsidRPr="006F7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07"/>
    <w:rsid w:val="002A3439"/>
    <w:rsid w:val="006F7307"/>
    <w:rsid w:val="00C64DFC"/>
    <w:rsid w:val="00C8005C"/>
    <w:rsid w:val="00E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04F6E-C96E-4808-91CC-0EA6A7E1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07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4</cp:revision>
  <dcterms:created xsi:type="dcterms:W3CDTF">2020-06-22T07:07:00Z</dcterms:created>
  <dcterms:modified xsi:type="dcterms:W3CDTF">2020-06-24T02:05:00Z</dcterms:modified>
</cp:coreProperties>
</file>